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63" w:rsidRPr="00047663" w:rsidRDefault="00047663" w:rsidP="00047663">
      <w:pPr>
        <w:shd w:val="clear" w:color="auto" w:fill="FFFFFF"/>
        <w:spacing w:line="540" w:lineRule="atLeast"/>
        <w:rPr>
          <w:rFonts w:ascii="Arial" w:eastAsia="Times New Roman" w:hAnsi="Arial" w:cs="Arial"/>
          <w:b/>
          <w:bCs/>
          <w:color w:val="333333"/>
          <w:sz w:val="36"/>
          <w:szCs w:val="36"/>
        </w:rPr>
      </w:pPr>
      <w:bookmarkStart w:id="0" w:name="_GoBack"/>
      <w:r w:rsidRPr="00047663">
        <w:rPr>
          <w:rFonts w:ascii="Arial" w:eastAsia="Times New Roman" w:hAnsi="Arial" w:cs="Arial"/>
          <w:b/>
          <w:bCs/>
          <w:color w:val="333333"/>
          <w:sz w:val="36"/>
          <w:szCs w:val="36"/>
        </w:rPr>
        <w:t>Упрощен порядок получения имущественных и инвестиционных вычетов по налогу на доходы физлиц</w:t>
      </w:r>
    </w:p>
    <w:bookmarkEnd w:id="0"/>
    <w:p w:rsidR="00047663" w:rsidRPr="00047663" w:rsidRDefault="00047663" w:rsidP="005011D9">
      <w:pPr>
        <w:shd w:val="clear" w:color="auto" w:fill="FFFFFF"/>
        <w:spacing w:after="120" w:line="240" w:lineRule="auto"/>
        <w:rPr>
          <w:rFonts w:ascii="Roboto" w:eastAsia="Times New Roman" w:hAnsi="Roboto" w:cs="Times New Roman"/>
          <w:color w:val="000000"/>
          <w:sz w:val="24"/>
          <w:szCs w:val="24"/>
        </w:rPr>
      </w:pPr>
      <w:r w:rsidRPr="00047663">
        <w:rPr>
          <w:rFonts w:ascii="Roboto" w:eastAsia="Times New Roman" w:hAnsi="Roboto" w:cs="Times New Roman"/>
          <w:color w:val="000000"/>
          <w:sz w:val="24"/>
          <w:szCs w:val="24"/>
        </w:rPr>
        <w:t> </w:t>
      </w:r>
    </w:p>
    <w:p w:rsidR="00047663" w:rsidRPr="00047663" w:rsidRDefault="00047663" w:rsidP="00047663">
      <w:pPr>
        <w:shd w:val="clear" w:color="auto" w:fill="FFFFFF"/>
        <w:spacing w:after="100" w:afterAutospacing="1" w:line="240" w:lineRule="auto"/>
        <w:rPr>
          <w:rFonts w:ascii="Roboto" w:eastAsia="Times New Roman" w:hAnsi="Roboto" w:cs="Times New Roman"/>
          <w:color w:val="333333"/>
          <w:sz w:val="24"/>
          <w:szCs w:val="24"/>
        </w:rPr>
      </w:pPr>
      <w:r w:rsidRPr="00047663">
        <w:rPr>
          <w:rFonts w:ascii="Roboto" w:eastAsia="Times New Roman" w:hAnsi="Roboto" w:cs="Times New Roman"/>
          <w:color w:val="333333"/>
          <w:sz w:val="24"/>
          <w:szCs w:val="24"/>
        </w:rPr>
        <w:t xml:space="preserve">20 апреля 2021 года подписан Федеральный закон № 100-ФЗ «О внесении изменений в части первую и вторую Налогового кодекса Российской </w:t>
      </w:r>
      <w:proofErr w:type="spellStart"/>
      <w:r w:rsidRPr="00047663">
        <w:rPr>
          <w:rFonts w:ascii="Roboto" w:eastAsia="Times New Roman" w:hAnsi="Roboto" w:cs="Times New Roman"/>
          <w:color w:val="333333"/>
          <w:sz w:val="24"/>
          <w:szCs w:val="24"/>
        </w:rPr>
        <w:t>Федерации».Федеральным</w:t>
      </w:r>
      <w:proofErr w:type="spellEnd"/>
      <w:r w:rsidRPr="00047663">
        <w:rPr>
          <w:rFonts w:ascii="Roboto" w:eastAsia="Times New Roman" w:hAnsi="Roboto" w:cs="Times New Roman"/>
          <w:color w:val="333333"/>
          <w:sz w:val="24"/>
          <w:szCs w:val="24"/>
        </w:rPr>
        <w:t xml:space="preserve"> законом упрощается порядок получения физическими лицами налоговых вычетов по налогу на доходы физических лиц при осуществлении ими расходов на приобретение жилья, расходов на погашение процентов по целевым займам (кредитам), израсходованным на новое строительство, приобретение жилья, земельных участков для индивидуального жилищного строительства, а также при использовании ими индивидуальных инвестиционных счетов.</w:t>
      </w:r>
    </w:p>
    <w:p w:rsidR="00047663" w:rsidRPr="00047663" w:rsidRDefault="00047663" w:rsidP="00047663">
      <w:pPr>
        <w:shd w:val="clear" w:color="auto" w:fill="FFFFFF"/>
        <w:spacing w:after="100" w:afterAutospacing="1" w:line="240" w:lineRule="auto"/>
        <w:rPr>
          <w:rFonts w:ascii="Roboto" w:eastAsia="Times New Roman" w:hAnsi="Roboto" w:cs="Times New Roman"/>
          <w:color w:val="333333"/>
          <w:sz w:val="24"/>
          <w:szCs w:val="24"/>
        </w:rPr>
      </w:pPr>
      <w:r w:rsidRPr="00047663">
        <w:rPr>
          <w:rFonts w:ascii="Roboto" w:eastAsia="Times New Roman" w:hAnsi="Roboto" w:cs="Times New Roman"/>
          <w:color w:val="333333"/>
          <w:sz w:val="24"/>
          <w:szCs w:val="24"/>
        </w:rPr>
        <w:t>Теперь такие налоговые вычеты могут быть предоставлены налоговым органом на основании заявления налогоплательщика, направленного в налоговый орган через личный кабинет налогоплательщика, размещённый на официальном сайте Федеральной налоговой службы России в сети Интернет. Необходимые для заполнения заявления данные подлежат размещению налоговым органом в личном кабинете налогоплательщика.</w:t>
      </w:r>
    </w:p>
    <w:p w:rsidR="00047663" w:rsidRPr="00047663" w:rsidRDefault="00047663" w:rsidP="00047663">
      <w:pPr>
        <w:shd w:val="clear" w:color="auto" w:fill="FFFFFF"/>
        <w:spacing w:after="100" w:afterAutospacing="1" w:line="240" w:lineRule="auto"/>
        <w:rPr>
          <w:rFonts w:ascii="Roboto" w:eastAsia="Times New Roman" w:hAnsi="Roboto" w:cs="Times New Roman"/>
          <w:color w:val="333333"/>
          <w:sz w:val="24"/>
          <w:szCs w:val="24"/>
        </w:rPr>
      </w:pPr>
      <w:r w:rsidRPr="00047663">
        <w:rPr>
          <w:rFonts w:ascii="Roboto" w:eastAsia="Times New Roman" w:hAnsi="Roboto" w:cs="Times New Roman"/>
          <w:color w:val="333333"/>
          <w:sz w:val="24"/>
          <w:szCs w:val="24"/>
        </w:rPr>
        <w:t>Такое заявление налогоплательщика должно быть рассмотрено налоговым органом в срок, не превышающий 30 календарных дней со дня подачи налогоплательщиком в налоговый орган в письменной форме, либо электронной форме по телекоммуникационным каналам связи, либо через личный кабинет налогоплательщика указанных заявления и документов.</w:t>
      </w:r>
    </w:p>
    <w:p w:rsidR="00047663" w:rsidRPr="00047663" w:rsidRDefault="00047663" w:rsidP="00047663">
      <w:pPr>
        <w:shd w:val="clear" w:color="auto" w:fill="FFFFFF"/>
        <w:spacing w:after="100" w:afterAutospacing="1" w:line="240" w:lineRule="auto"/>
        <w:rPr>
          <w:rFonts w:ascii="Roboto" w:eastAsia="Times New Roman" w:hAnsi="Roboto" w:cs="Times New Roman"/>
          <w:color w:val="333333"/>
          <w:sz w:val="24"/>
          <w:szCs w:val="24"/>
        </w:rPr>
      </w:pPr>
      <w:r w:rsidRPr="00047663">
        <w:rPr>
          <w:rFonts w:ascii="Roboto" w:eastAsia="Times New Roman" w:hAnsi="Roboto" w:cs="Times New Roman"/>
          <w:color w:val="333333"/>
          <w:sz w:val="24"/>
          <w:szCs w:val="24"/>
        </w:rPr>
        <w:t>В течение этого срока налоговый орган информирует налогоплательщика о результатах рассмотрения заявления, а также представляет налоговому агенту подтверждение права налогоплательщика на получение социальных налоговых вычетов, в случае, если по результатам рассмотрения заявления не выявлено отсутствие права налогоплательщика на такой налоговый вычет.</w:t>
      </w:r>
    </w:p>
    <w:p w:rsidR="00047663" w:rsidRPr="00047663" w:rsidRDefault="00047663" w:rsidP="00047663">
      <w:pPr>
        <w:shd w:val="clear" w:color="auto" w:fill="FFFFFF"/>
        <w:spacing w:after="100" w:afterAutospacing="1" w:line="240" w:lineRule="auto"/>
        <w:rPr>
          <w:rFonts w:ascii="Roboto" w:eastAsia="Times New Roman" w:hAnsi="Roboto" w:cs="Times New Roman"/>
          <w:color w:val="333333"/>
          <w:sz w:val="24"/>
          <w:szCs w:val="24"/>
        </w:rPr>
      </w:pPr>
      <w:r w:rsidRPr="00047663">
        <w:rPr>
          <w:rFonts w:ascii="Roboto" w:eastAsia="Times New Roman" w:hAnsi="Roboto" w:cs="Times New Roman"/>
          <w:color w:val="333333"/>
          <w:sz w:val="24"/>
          <w:szCs w:val="24"/>
        </w:rPr>
        <w:t>Согласно Федеральному закону суммы налоговых вычетов, предоставляемых в упрощённом порядке, определяются налоговым органом на основании сведений, представленных налоговыми агентами и банками в рамках обмена информацией в целях предоставления налоговых вычетов в упрощённом порядке в соответствии с правилами обмена такой информацией.</w:t>
      </w:r>
    </w:p>
    <w:p w:rsidR="00047663" w:rsidRPr="00047663" w:rsidRDefault="00047663" w:rsidP="00047663">
      <w:pPr>
        <w:shd w:val="clear" w:color="auto" w:fill="FFFFFF"/>
        <w:spacing w:after="100" w:afterAutospacing="1" w:line="240" w:lineRule="auto"/>
        <w:rPr>
          <w:rFonts w:ascii="Roboto" w:eastAsia="Times New Roman" w:hAnsi="Roboto" w:cs="Times New Roman"/>
          <w:color w:val="333333"/>
          <w:sz w:val="24"/>
          <w:szCs w:val="24"/>
        </w:rPr>
      </w:pPr>
      <w:r w:rsidRPr="00047663">
        <w:rPr>
          <w:rFonts w:ascii="Roboto" w:eastAsia="Times New Roman" w:hAnsi="Roboto" w:cs="Times New Roman"/>
          <w:color w:val="333333"/>
          <w:sz w:val="24"/>
          <w:szCs w:val="24"/>
        </w:rPr>
        <w:t>При этом перечень налоговых агентов и банков, участвующих в обмене информацией в целях предоставления налоговых вычетов в упрощённом порядке, а также правила обмена такой информацией размещаются ФНС России на её официальном сайте в информационно-телекоммуникационной сети Интернет.</w:t>
      </w:r>
    </w:p>
    <w:p w:rsidR="00047663" w:rsidRPr="00047663" w:rsidRDefault="00047663" w:rsidP="00047663">
      <w:pPr>
        <w:shd w:val="clear" w:color="auto" w:fill="FFFFFF"/>
        <w:spacing w:after="100" w:afterAutospacing="1" w:line="240" w:lineRule="auto"/>
        <w:rPr>
          <w:rFonts w:ascii="Roboto" w:eastAsia="Times New Roman" w:hAnsi="Roboto" w:cs="Times New Roman"/>
          <w:color w:val="333333"/>
          <w:sz w:val="24"/>
          <w:szCs w:val="24"/>
        </w:rPr>
      </w:pPr>
      <w:r w:rsidRPr="00047663">
        <w:rPr>
          <w:rFonts w:ascii="Roboto" w:eastAsia="Times New Roman" w:hAnsi="Roboto" w:cs="Times New Roman"/>
          <w:color w:val="333333"/>
          <w:sz w:val="24"/>
          <w:szCs w:val="24"/>
        </w:rPr>
        <w:t>Федеральный закон вступает в силу с 1 января 2022 года.</w:t>
      </w:r>
    </w:p>
    <w:p w:rsidR="00047663" w:rsidRPr="00047663" w:rsidRDefault="005011D9" w:rsidP="00047663">
      <w:pPr>
        <w:shd w:val="clear" w:color="auto" w:fill="FFFFFF"/>
        <w:spacing w:after="0" w:line="240" w:lineRule="auto"/>
        <w:rPr>
          <w:rFonts w:ascii="Roboto" w:eastAsia="Times New Roman" w:hAnsi="Roboto" w:cs="Times New Roman"/>
          <w:color w:val="000000"/>
          <w:sz w:val="24"/>
          <w:szCs w:val="24"/>
        </w:rPr>
      </w:pPr>
      <w:hyperlink r:id="rId4" w:history="1">
        <w:r w:rsidR="00047663" w:rsidRPr="00047663">
          <w:rPr>
            <w:rFonts w:ascii="Roboto" w:eastAsia="Times New Roman" w:hAnsi="Roboto" w:cs="Times New Roman"/>
            <w:b/>
            <w:bCs/>
            <w:color w:val="FFFFFF"/>
            <w:sz w:val="21"/>
            <w:szCs w:val="21"/>
            <w:u w:val="single"/>
            <w:bdr w:val="none" w:sz="0" w:space="0" w:color="auto" w:frame="1"/>
            <w:shd w:val="clear" w:color="auto" w:fill="4062C4"/>
          </w:rPr>
          <w:t>Распечатать</w:t>
        </w:r>
      </w:hyperlink>
    </w:p>
    <w:p w:rsidR="00E72679" w:rsidRDefault="00E72679"/>
    <w:sectPr w:rsidR="00E72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43"/>
    <w:rsid w:val="00047663"/>
    <w:rsid w:val="001E3F43"/>
    <w:rsid w:val="005011D9"/>
    <w:rsid w:val="00E7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29B28-6C57-468C-9636-35EB7272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61306">
      <w:bodyDiv w:val="1"/>
      <w:marLeft w:val="0"/>
      <w:marRight w:val="0"/>
      <w:marTop w:val="0"/>
      <w:marBottom w:val="0"/>
      <w:divBdr>
        <w:top w:val="none" w:sz="0" w:space="0" w:color="auto"/>
        <w:left w:val="none" w:sz="0" w:space="0" w:color="auto"/>
        <w:bottom w:val="none" w:sz="0" w:space="0" w:color="auto"/>
        <w:right w:val="none" w:sz="0" w:space="0" w:color="auto"/>
      </w:divBdr>
      <w:divsChild>
        <w:div w:id="271135879">
          <w:marLeft w:val="0"/>
          <w:marRight w:val="0"/>
          <w:marTop w:val="0"/>
          <w:marBottom w:val="960"/>
          <w:divBdr>
            <w:top w:val="none" w:sz="0" w:space="0" w:color="auto"/>
            <w:left w:val="none" w:sz="0" w:space="0" w:color="auto"/>
            <w:bottom w:val="none" w:sz="0" w:space="0" w:color="auto"/>
            <w:right w:val="none" w:sz="0" w:space="0" w:color="auto"/>
          </w:divBdr>
        </w:div>
        <w:div w:id="311064049">
          <w:marLeft w:val="0"/>
          <w:marRight w:val="720"/>
          <w:marTop w:val="0"/>
          <w:marBottom w:val="0"/>
          <w:divBdr>
            <w:top w:val="none" w:sz="0" w:space="0" w:color="auto"/>
            <w:left w:val="none" w:sz="0" w:space="0" w:color="auto"/>
            <w:bottom w:val="none" w:sz="0" w:space="0" w:color="auto"/>
            <w:right w:val="none" w:sz="0" w:space="0" w:color="auto"/>
          </w:divBdr>
          <w:divsChild>
            <w:div w:id="1131051729">
              <w:marLeft w:val="0"/>
              <w:marRight w:val="0"/>
              <w:marTop w:val="0"/>
              <w:marBottom w:val="120"/>
              <w:divBdr>
                <w:top w:val="none" w:sz="0" w:space="0" w:color="auto"/>
                <w:left w:val="none" w:sz="0" w:space="0" w:color="auto"/>
                <w:bottom w:val="none" w:sz="0" w:space="0" w:color="auto"/>
                <w:right w:val="none" w:sz="0" w:space="0" w:color="auto"/>
              </w:divBdr>
            </w:div>
            <w:div w:id="1083449720">
              <w:marLeft w:val="0"/>
              <w:marRight w:val="0"/>
              <w:marTop w:val="0"/>
              <w:marBottom w:val="120"/>
              <w:divBdr>
                <w:top w:val="none" w:sz="0" w:space="0" w:color="auto"/>
                <w:left w:val="none" w:sz="0" w:space="0" w:color="auto"/>
                <w:bottom w:val="none" w:sz="0" w:space="0" w:color="auto"/>
                <w:right w:val="none" w:sz="0" w:space="0" w:color="auto"/>
              </w:divBdr>
            </w:div>
          </w:divsChild>
        </w:div>
        <w:div w:id="1650741473">
          <w:marLeft w:val="0"/>
          <w:marRight w:val="0"/>
          <w:marTop w:val="0"/>
          <w:marBottom w:val="0"/>
          <w:divBdr>
            <w:top w:val="none" w:sz="0" w:space="0" w:color="auto"/>
            <w:left w:val="none" w:sz="0" w:space="0" w:color="auto"/>
            <w:bottom w:val="none" w:sz="0" w:space="0" w:color="auto"/>
            <w:right w:val="none" w:sz="0" w:space="0" w:color="auto"/>
          </w:divBdr>
          <w:divsChild>
            <w:div w:id="1475217538">
              <w:marLeft w:val="0"/>
              <w:marRight w:val="0"/>
              <w:marTop w:val="0"/>
              <w:marBottom w:val="0"/>
              <w:divBdr>
                <w:top w:val="none" w:sz="0" w:space="0" w:color="auto"/>
                <w:left w:val="none" w:sz="0" w:space="0" w:color="auto"/>
                <w:bottom w:val="none" w:sz="0" w:space="0" w:color="auto"/>
                <w:right w:val="none" w:sz="0" w:space="0" w:color="auto"/>
              </w:divBdr>
              <w:divsChild>
                <w:div w:id="1050498894">
                  <w:marLeft w:val="0"/>
                  <w:marRight w:val="0"/>
                  <w:marTop w:val="0"/>
                  <w:marBottom w:val="0"/>
                  <w:divBdr>
                    <w:top w:val="none" w:sz="0" w:space="0" w:color="auto"/>
                    <w:left w:val="none" w:sz="0" w:space="0" w:color="auto"/>
                    <w:bottom w:val="none" w:sz="0" w:space="0" w:color="auto"/>
                    <w:right w:val="none" w:sz="0" w:space="0" w:color="auto"/>
                  </w:divBdr>
                </w:div>
                <w:div w:id="19824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p.genproc.gov.ru/web/proc_05/activity/legal-education/explain?item=61271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Office Word</Application>
  <DocSecurity>0</DocSecurity>
  <Lines>17</Lines>
  <Paragraphs>5</Paragraphs>
  <ScaleCrop>false</ScaleCrop>
  <Company>SPecialiST RePack</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Пользователь</cp:lastModifiedBy>
  <cp:revision>4</cp:revision>
  <dcterms:created xsi:type="dcterms:W3CDTF">2021-05-14T11:17:00Z</dcterms:created>
  <dcterms:modified xsi:type="dcterms:W3CDTF">2021-05-27T14:12:00Z</dcterms:modified>
</cp:coreProperties>
</file>